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Ghaffarian Kamal Seyed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5937 SUNNYSLOPE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Intuitive Machines, Inc.</w:t>
              </w:r>
            </w:hyperlink>
            <w:r>
              <w:rPr/>
              <w:t xml:space="preserve"> [ </w:t>
            </w:r>
            <w:r>
              <w:rPr>
                <w:rFonts w:ascii="Times;serif" w:hAnsi="Times;serif"/>
                <w:color w:val="0000FF"/>
                <w:sz w:val="24"/>
                <w:shd w:fill="FFFFFF" w:val="clear"/>
              </w:rPr>
              <w:t>LUNR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3"/>
        <w:gridCol w:w="907"/>
        <w:gridCol w:w="779"/>
        <w:gridCol w:w="602"/>
        <w:gridCol w:w="334"/>
        <w:gridCol w:w="893"/>
        <w:gridCol w:w="411"/>
        <w:gridCol w:w="981"/>
        <w:gridCol w:w="1326"/>
        <w:gridCol w:w="946"/>
        <w:gridCol w:w="11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94,606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3,589,374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94,606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34,125,934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93,105</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15.3913</w:t>
            </w:r>
            <w:r>
              <w:rPr>
                <w:rFonts w:ascii="Times;serif" w:hAnsi="Times;serif"/>
                <w:color w:val="008000"/>
                <w:position w:val="7"/>
                <w:sz w:val="16"/>
                <w:sz w:val="20"/>
                <w:shd w:fill="FFFFFF" w:val="clear"/>
              </w:rPr>
              <w:t>(5)</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3,496,270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1,501</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15.7573</w:t>
            </w:r>
            <w:r>
              <w:rPr>
                <w:rFonts w:ascii="Times;serif" w:hAnsi="Times;serif"/>
                <w:color w:val="008000"/>
                <w:position w:val="7"/>
                <w:sz w:val="16"/>
                <w:sz w:val="20"/>
                <w:shd w:fill="FFFFFF" w:val="clear"/>
              </w:rPr>
              <w:t>(6)</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3,494,768</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3,496,466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34,124,236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16.0029</w:t>
            </w:r>
            <w:r>
              <w:rPr>
                <w:rFonts w:ascii="Times;serif" w:hAnsi="Times;serif"/>
                <w:color w:val="008000"/>
                <w:position w:val="7"/>
                <w:sz w:val="16"/>
                <w:sz w:val="20"/>
                <w:shd w:fill="FFFFFF" w:val="clear"/>
              </w:rPr>
              <w:t>(7)</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3,494,768</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19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153,526</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981"/>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94,606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34,125,934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34,124,236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Ghaffarian Kamal Seyed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5937 SUNNYSLOPE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Ghaffarian Enterprises,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THOMPSON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GM Enterprises,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THOMPSON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transactions reported herein, represents (i) 2,241,121 Common Units and shares of Class C Common Stock held of record by GM Enterprises, LLC and (ii) (x) 31,883,115 Common Units and shares of Class C Common Stock and (y) 3,494,768 shares of Class A Common Stock held of record by Ghaffarian Enterprises,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Kamal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reported herein were effected pursuant to a Rule 10b5-1 plan adopted by Ghaffarian Enterprises, LLC on December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$14.75 to $15.7467,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$15.75 to $15.78,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$16.00 to $16.01,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Kamal Ghaffarian,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Ghaffarian Enterprises, LLC, By: Kamal Ghaffarian, trustee of its sole member,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GM Enterprises, LLC, By: Kamal Ghaffarian, trustee of its sole member, By: /s/ Anna Jones,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529" TargetMode="External"/><Relationship Id="rId5" Type="http://schemas.openxmlformats.org/officeDocument/2006/relationships/hyperlink" Target="http://www.sec.gov/cgi-bin/browse-edgar?action=getcompany&amp;CIK=0001844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963529" TargetMode="External"/><Relationship Id="rId10" Type="http://schemas.openxmlformats.org/officeDocument/2006/relationships/hyperlink" Target="http://www.sec.gov/cgi-bin/browse-edgar?action=getcompany&amp;CIK=0001965259" TargetMode="External"/><Relationship Id="rId11" Type="http://schemas.openxmlformats.org/officeDocument/2006/relationships/hyperlink" Target="http://www.sec.gov/cgi-bin/browse-edgar?action=getcompany&amp;CIK=0001965320"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Words>
  <Characters>6460</Characters>
  <CharactersWithSpaces>7468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