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0001963498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Intuitive Machines,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13467 Columbia Shuttle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281-520-3703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Price Crain, II</w:t>
      </w:r>
    </w:p>
    <w:p>
      <w:pPr>
        <w:spacing w:after="0" w:line="44" w:lineRule="exact"/>
        <w:rPr>
          <w:sz w:val="24"/>
          <w:szCs w:val="24"/>
          <w:color w:val="auto"/>
        </w:rPr>
      </w:pPr>
    </w:p>
    <w:p>
      <w:pPr>
        <w:sectPr>
          <w:pgSz w:w="11900" w:h="16838" w:orient="portrait"/>
          <w:cols w:equalWidth="0" w:num="2">
            <w:col w:w="6920" w:space="720"/>
            <w:col w:w="3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150000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3408000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160452309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Units received in</w:t>
      </w:r>
    </w:p>
    <w:p>
      <w:pPr>
        <w:spacing w:after="0" w:line="4" w:lineRule="exact"/>
        <w:rPr>
          <w:sz w:val="20"/>
          <w:szCs w:val="20"/>
          <w:color w:val="auto"/>
        </w:rPr>
      </w:pPr>
    </w:p>
    <w:p>
      <w:pPr>
        <w:ind w:left="40"/>
        <w:spacing w:after="0"/>
        <w:tabs>
          <w:tab w:leader="none" w:pos="1480" w:val="left"/>
          <w:tab w:leader="none" w:pos="4220" w:val="left"/>
          <w:tab w:leader="none" w:pos="8500" w:val="left"/>
        </w:tabs>
        <w:rPr>
          <w:sz w:val="20"/>
          <w:szCs w:val="20"/>
          <w:color w:val="auto"/>
        </w:rPr>
      </w:pPr>
      <w:r>
        <w:rPr>
          <w:rFonts w:ascii="Times New Roman" w:cs="Times New Roman" w:eastAsia="Times New Roman" w:hAnsi="Times New Roman"/>
          <w:sz w:val="22"/>
          <w:szCs w:val="22"/>
          <w:color w:val="auto"/>
        </w:rPr>
        <w:t>Units</w:t>
      </w:r>
      <w:r>
        <w:rPr>
          <w:sz w:val="20"/>
          <w:szCs w:val="20"/>
          <w:color w:val="auto"/>
        </w:rPr>
        <w:tab/>
      </w:r>
      <w:r>
        <w:rPr>
          <w:rFonts w:ascii="Times New Roman" w:cs="Times New Roman" w:eastAsia="Times New Roman" w:hAnsi="Times New Roman"/>
          <w:sz w:val="22"/>
          <w:szCs w:val="22"/>
          <w:color w:val="auto"/>
        </w:rPr>
        <w:t>06/18/2026 exchange for pre-</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150000</w:t>
      </w:r>
      <w:r>
        <w:rPr>
          <w:sz w:val="20"/>
          <w:szCs w:val="20"/>
          <w:color w:val="auto"/>
        </w:rPr>
        <w:tab/>
      </w:r>
      <w:r>
        <w:rPr>
          <w:rFonts w:ascii="Times New Roman" w:cs="Times New Roman" w:eastAsia="Times New Roman" w:hAnsi="Times New Roman"/>
          <w:sz w:val="21"/>
          <w:szCs w:val="21"/>
          <w:color w:val="auto"/>
        </w:rPr>
        <w:t>06/18/2026 NA</w:t>
      </w:r>
    </w:p>
    <w:p>
      <w:pPr>
        <w:ind w:left="2540"/>
        <w:spacing w:after="0"/>
        <w:rPr>
          <w:sz w:val="20"/>
          <w:szCs w:val="20"/>
          <w:color w:val="auto"/>
        </w:rPr>
      </w:pPr>
      <w:r>
        <w:rPr>
          <w:rFonts w:ascii="Times New Roman" w:cs="Times New Roman" w:eastAsia="Times New Roman" w:hAnsi="Times New Roman"/>
          <w:sz w:val="22"/>
          <w:szCs w:val="22"/>
          <w:color w:val="auto"/>
        </w:rPr>
        <w:t>IPO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Price Crain 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Intuitive Machines,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03/19/2026 150000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2631898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13467 Columbia Shuttle Street</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Houston  TX  77059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6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units that will be exchanged today or within three months from the date of this filing.</w:t>
      </w:r>
    </w:p>
    <w:p>
      <w:pPr>
        <w:spacing w:after="0"/>
        <w:rPr>
          <w:sz w:val="20"/>
          <w:szCs w:val="20"/>
          <w:color w:val="auto"/>
        </w:rPr>
      </w:pPr>
      <w:r>
        <w:rPr>
          <w:rFonts w:ascii="Times New Roman" w:cs="Times New Roman" w:eastAsia="Times New Roman" w:hAnsi="Times New Roman"/>
          <w:sz w:val="22"/>
          <w:szCs w:val="22"/>
          <w:color w:val="auto"/>
        </w:rPr>
        <w:t>06/18/2026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09/16/2025</w:t>
      </w:r>
    </w:p>
    <w:p>
      <w:pPr>
        <w:spacing w:after="0" w:line="612" w:lineRule="exact"/>
        <w:rPr>
          <w:sz w:val="20"/>
          <w:szCs w:val="20"/>
          <w:color w:val="auto"/>
        </w:rPr>
      </w:pPr>
    </w:p>
    <w:p>
      <w:pPr>
        <w:sectPr>
          <w:pgSz w:w="11900" w:h="16838" w:orient="portrait"/>
          <w:cols w:equalWidth="0" w:num="2">
            <w:col w:w="4160" w:space="140"/>
            <w:col w:w="69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48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 Timothy Price</w:t>
            </w:r>
          </w:p>
        </w:tc>
        <w:tc>
          <w:tcPr>
            <w:tcW w:w="0" w:type="dxa"/>
            <w:vAlign w:val="bottom"/>
          </w:tcPr>
          <w:p>
            <w:pPr>
              <w:spacing w:after="0"/>
              <w:rPr>
                <w:sz w:val="1"/>
                <w:szCs w:val="1"/>
                <w:color w:val="auto"/>
              </w:rPr>
            </w:pPr>
          </w:p>
        </w:tc>
      </w:tr>
      <w:tr>
        <w:trPr>
          <w:trHeight w:val="161"/>
        </w:trPr>
        <w:tc>
          <w:tcPr>
            <w:tcW w:w="2540" w:type="dxa"/>
            <w:vAlign w:val="bottom"/>
            <w:vMerge w:val="continue"/>
          </w:tcPr>
          <w:p>
            <w:pPr>
              <w:spacing w:after="0"/>
              <w:rPr>
                <w:sz w:val="13"/>
                <w:szCs w:val="13"/>
                <w:color w:val="auto"/>
              </w:rPr>
            </w:pPr>
          </w:p>
        </w:tc>
        <w:tc>
          <w:tcPr>
            <w:tcW w:w="848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Crain, II</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2026-06-18T17:18:07Z</dcterms:created>
  <dcterms:modified xsi:type="dcterms:W3CDTF">2026-06-18T17:18:07Z</dcterms:modified>
</cp:coreProperties>
</file>