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60" w:after="160"/>
        <w:jc w:val="left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12" w:before="160" w:after="283"/>
        <w:jc w:val="center"/>
        <w:rPr>
          <w:rFonts w:ascii="Lato;sans-serif" w:hAnsi="Lato;sans-serif"/>
          <w:b/>
          <w:color w:val="000000"/>
          <w:sz w:val="32"/>
        </w:rPr>
      </w:pPr>
      <w:r>
        <w:rPr>
          <w:rFonts w:ascii="Lato;sans-serif" w:hAnsi="Lato;sans-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/>
          <w:color w:val="000000"/>
          <w:sz w:val="32"/>
        </w:rPr>
      </w:pPr>
      <w:r>
        <w:rPr>
          <w:rFonts w:ascii="Lato;sans-serif" w:hAnsi="Lato;sans-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/>
          <w:color w:val="000000"/>
          <w:sz w:val="24"/>
        </w:rPr>
      </w:pPr>
      <w:r>
        <w:rPr>
          <w:rFonts w:ascii="Lato;sans-serif" w:hAnsi="Lato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312" w:before="0" w:after="0"/>
        <w:ind w:left="0" w:right="0" w:firstLine="45"/>
        <w:jc w:val="center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___________________________________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/>
          <w:color w:val="000000"/>
          <w:sz w:val="36"/>
        </w:rPr>
      </w:pPr>
      <w:r>
        <w:rPr>
          <w:rFonts w:ascii="Lato;sans-serif" w:hAnsi="Lato;sans-serif"/>
          <w:b/>
          <w:color w:val="000000"/>
          <w:sz w:val="36"/>
        </w:rPr>
        <w:t>SCHEDULE 14A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/>
          <w:color w:val="000000"/>
          <w:sz w:val="24"/>
        </w:rPr>
      </w:pPr>
      <w:r>
        <w:rPr>
          <w:rFonts w:ascii="Lato;sans-serif" w:hAnsi="Lato;sans-serif"/>
          <w:b/>
          <w:color w:val="000000"/>
          <w:sz w:val="24"/>
        </w:rPr>
        <w:t>Proxy Statement Pursuant to Section 14(a) of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/>
          <w:color w:val="000000"/>
          <w:sz w:val="24"/>
        </w:rPr>
      </w:pPr>
      <w:r>
        <w:rPr>
          <w:rFonts w:ascii="Lato;sans-serif" w:hAnsi="Lato;sans-serif"/>
          <w:b/>
          <w:color w:val="000000"/>
          <w:sz w:val="24"/>
        </w:rPr>
        <w:t>the Securities Exchange Act of 1934</w:t>
      </w:r>
    </w:p>
    <w:p>
      <w:pPr>
        <w:pStyle w:val="TextBody"/>
        <w:bidi w:val="0"/>
        <w:spacing w:lineRule="auto" w:line="312" w:before="0" w:after="0"/>
        <w:jc w:val="center"/>
        <w:rPr/>
      </w:pPr>
      <w:r>
        <w:rPr>
          <w:color w:val="000000"/>
        </w:rPr>
        <w:t xml:space="preserve">  </w:t>
      </w:r>
      <w:r>
        <w:rPr>
          <w:rFonts w:ascii="Lato;sans-serif" w:hAnsi="Lato;sans-serif"/>
          <w:b w:val="false"/>
          <w:color w:val="000000"/>
          <w:sz w:val="20"/>
        </w:rPr>
        <w:t>___________________________________ </w:t>
      </w:r>
    </w:p>
    <w:p>
      <w:pPr>
        <w:pStyle w:val="TextBody"/>
        <w:bidi w:val="0"/>
        <w:spacing w:lineRule="auto" w:line="312" w:before="0" w:after="0"/>
        <w:jc w:val="both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Filed by the Registrant   ☒                            </w:t>
      </w:r>
    </w:p>
    <w:p>
      <w:pPr>
        <w:pStyle w:val="TextBody"/>
        <w:bidi w:val="0"/>
        <w:spacing w:lineRule="auto" w:line="312" w:before="0" w:after="0"/>
        <w:jc w:val="both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Filed by a Party other than the Registrant   ☐</w:t>
      </w:r>
    </w:p>
    <w:p>
      <w:pPr>
        <w:pStyle w:val="TextBody"/>
        <w:bidi w:val="0"/>
        <w:spacing w:lineRule="auto" w:line="312" w:before="0" w:after="160"/>
        <w:jc w:val="left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Check the appropriate box:</w:t>
      </w:r>
    </w:p>
    <w:tbl>
      <w:tblPr>
        <w:tblW w:w="83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328"/>
        <w:gridCol w:w="2328"/>
        <w:gridCol w:w="330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9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120" w:after="283"/>
        <w:jc w:val="center"/>
        <w:rPr/>
      </w:pPr>
      <w:r>
        <w:rPr/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/>
          <w:color w:val="000000"/>
          <w:sz w:val="36"/>
        </w:rPr>
      </w:pPr>
      <w:r>
        <w:rPr>
          <w:rFonts w:ascii="Lato;sans-serif" w:hAnsi="Lato;sans-serif"/>
          <w:b/>
          <w:color w:val="000000"/>
          <w:sz w:val="36"/>
        </w:rPr>
        <w:t>INTUITIVE MACHINES,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_________________________________________________________________________________________________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_________________________________________________________________________________________________</w:t>
      </w:r>
    </w:p>
    <w:p>
      <w:pPr>
        <w:pStyle w:val="TextBody"/>
        <w:bidi w:val="0"/>
        <w:spacing w:lineRule="auto" w:line="312" w:before="0" w:after="0"/>
        <w:jc w:val="center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both"/>
        <w:rPr/>
      </w:pPr>
      <w:r>
        <w:rPr/>
      </w:r>
    </w:p>
    <w:p>
      <w:pPr>
        <w:pStyle w:val="TextBody"/>
        <w:bidi w:val="0"/>
        <w:spacing w:lineRule="auto" w:line="312" w:before="160" w:after="160"/>
        <w:jc w:val="both"/>
        <w:rPr>
          <w:rFonts w:ascii="Lato;sans-serif" w:hAnsi="Lato;sans-serif"/>
          <w:b w:val="false"/>
          <w:color w:val="000000"/>
          <w:sz w:val="20"/>
        </w:rPr>
      </w:pPr>
      <w:r>
        <w:rPr>
          <w:rFonts w:ascii="Lato;sans-serif" w:hAnsi="Lato;sans-serif"/>
          <w:b w:val="false"/>
          <w:color w:val="000000"/>
          <w:sz w:val="20"/>
        </w:rPr>
        <w:t>Payment of Filing Fee (Check the appropriate box):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15"/>
        <w:gridCol w:w="1015"/>
        <w:gridCol w:w="1015"/>
        <w:gridCol w:w="1012"/>
        <w:gridCol w:w="1011"/>
        <w:gridCol w:w="1011"/>
        <w:gridCol w:w="1011"/>
        <w:gridCol w:w="1011"/>
        <w:gridCol w:w="143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6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6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6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Lato;sans-serif" w:hAnsi="Lato;sans-serif"/>
                <w:b w:val="false"/>
                <w:color w:val="000000"/>
                <w:sz w:val="20"/>
              </w:rPr>
            </w:pPr>
            <w:r>
              <w:rPr>
                <w:rFonts w:ascii="Lato;sans-serif" w:hAnsi="Lato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1" w:type="dxa"/>
            <w:gridSpan w:val="6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7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120"/>
        <w:jc w:val="left"/>
        <w:rPr/>
      </w:pPr>
      <w:r>
        <w:rPr/>
      </w:r>
    </w:p>
    <w:p>
      <w:pPr>
        <w:pStyle w:val="TextBody"/>
        <w:bidi w:val="0"/>
        <w:spacing w:before="160" w:after="160"/>
        <w:jc w:val="left"/>
        <w:rPr/>
      </w:pPr>
      <w:r>
        <w:rPr/>
      </w:r>
    </w:p>
    <w:p>
      <w:pPr>
        <w:pStyle w:val="TextBody"/>
        <w:bidi w:val="0"/>
        <w:spacing w:before="160" w:after="160"/>
        <w:jc w:val="left"/>
        <w:rPr/>
      </w:pPr>
      <w:r>
        <w:rPr/>
      </w:r>
    </w:p>
    <w:p>
      <w:pPr>
        <w:pStyle w:val="TextBody"/>
        <w:bidi w:val="0"/>
        <w:spacing w:before="160" w:after="160"/>
        <w:jc w:val="left"/>
        <w:rPr/>
      </w:pPr>
      <w:r>
        <w:rPr/>
      </w:r>
    </w:p>
    <w:p>
      <w:pPr>
        <w:pStyle w:val="TextBody"/>
        <w:bidi w:val="0"/>
        <w:spacing w:before="160" w:after="160"/>
        <w:jc w:val="left"/>
        <w:rPr/>
      </w:pPr>
      <w:r>
        <w:rPr/>
      </w:r>
    </w:p>
    <w:p>
      <w:pPr>
        <w:pStyle w:val="TextBody"/>
        <w:bidi w:val="0"/>
        <w:spacing w:before="160" w:after="160"/>
        <w:jc w:val="left"/>
        <w:rPr/>
      </w:pPr>
      <w:r>
        <w:rPr/>
      </w:r>
    </w:p>
    <w:p>
      <w:pPr>
        <w:pStyle w:val="TextBody"/>
        <w:bidi w:val="0"/>
        <w:spacing w:before="160" w:after="16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12" w:space="0" w:color="000000"/>
              <w:bottom w:val="single" w:sz="1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6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2768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276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16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1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16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60" w:after="160"/>
        <w:jc w:val="left"/>
        <w:rPr/>
      </w:pPr>
      <w:r>
        <w:rPr/>
        <w:drawing>
          <wp:inline distT="0" distB="0" distL="0" distR="0">
            <wp:extent cx="6172200" cy="798195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16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74041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7404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5472" w:type="dxa"/>
                              <w:jc w:val="center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846"/>
                              <w:gridCol w:w="1623"/>
                              <w:gridCol w:w="1631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  <w:r>
                                    <w:br w:type="page"/>
                                  </w:r>
                                </w:p>
                              </w:tc>
                              <w:tc>
                                <w:tcPr>
                                  <w:tcW w:w="162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00" w:type="dxa"/>
                                  <w:gridSpan w:val="3"/>
                                  <w:tcBorders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uto" w:line="288" w:before="0" w:after="283"/>
                                    <w:jc w:val="left"/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  <w:t>INTUITIVE MACHINES, INC | 2025 PROXY STATEMENT</w:t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uto" w:line="288" w:before="0" w:after="0"/>
                                    <w:jc w:val="right"/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58.3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5472" w:type="dxa"/>
                        <w:jc w:val="center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846"/>
                        <w:gridCol w:w="1623"/>
                        <w:gridCol w:w="1631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2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00" w:type="dxa"/>
                            <w:gridSpan w:val="3"/>
                            <w:tcBorders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uto" w:line="288" w:before="0" w:after="283"/>
                              <w:jc w:val="left"/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  <w:t>INTUITIVE MACHINES, INC | 2025 PROXY STATEMENT</w:t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uto" w:line="288" w:before="0" w:after="0"/>
                              <w:jc w:val="right"/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  <w:t>2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60" w:after="160"/>
        <w:jc w:val="left"/>
        <w:rPr/>
      </w:pPr>
      <w:r>
        <w:rPr/>
        <w:drawing>
          <wp:inline distT="0" distB="0" distL="0" distR="0">
            <wp:extent cx="6172200" cy="798195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74041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7404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5472" w:type="dxa"/>
                              <w:jc w:val="center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846"/>
                              <w:gridCol w:w="1623"/>
                              <w:gridCol w:w="1631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8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  <w:r>
                                    <w:br w:type="page"/>
                                  </w:r>
                                </w:p>
                              </w:tc>
                              <w:tc>
                                <w:tcPr>
                                  <w:tcW w:w="162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100" w:type="dxa"/>
                                  <w:gridSpan w:val="3"/>
                                  <w:tcBorders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uto" w:line="288" w:before="0" w:after="283"/>
                                    <w:jc w:val="left"/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  <w:t>INTUITIVE MACHINES, INC | 2025 PROXY STATEMENT</w:t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uto" w:line="288" w:before="0" w:after="0"/>
                                    <w:jc w:val="right"/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Lato;sans-serif" w:hAnsi="Lato;sans-serif"/>
                                      <w:b/>
                                      <w:color w:val="000000"/>
                                      <w:sz w:val="16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58.3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5472" w:type="dxa"/>
                        <w:jc w:val="center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846"/>
                        <w:gridCol w:w="1623"/>
                        <w:gridCol w:w="1631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8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2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100" w:type="dxa"/>
                            <w:gridSpan w:val="3"/>
                            <w:tcBorders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uto" w:line="288" w:before="0" w:after="283"/>
                              <w:jc w:val="left"/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  <w:t>INTUITIVE MACHINES, INC | 2025 PROXY STATEMENT</w:t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uto" w:line="288" w:before="0" w:after="0"/>
                              <w:jc w:val="right"/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Lato;sans-serif" w:hAnsi="Lato;sans-serif"/>
                                <w:b/>
                                <w:color w:val="000000"/>
                                <w:sz w:val="16"/>
                              </w:rPr>
                              <w:t>3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ato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151</Words>
  <Characters>1064</Characters>
  <CharactersWithSpaces>1221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